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F8" w:rsidRPr="004C5944" w:rsidRDefault="003B02D6" w:rsidP="00C416F8">
      <w:pPr>
        <w:jc w:val="center"/>
        <w:rPr>
          <w:rFonts w:eastAsiaTheme="minorEastAsia"/>
          <w:lang w:val="kk-KZ"/>
        </w:rPr>
      </w:pPr>
      <w:r w:rsidRPr="004C5944">
        <w:rPr>
          <w:b/>
          <w:lang w:val="kk-KZ"/>
        </w:rPr>
        <w:t>«Инклюзивті білім беру</w:t>
      </w:r>
      <w:r w:rsidRPr="004C5944">
        <w:rPr>
          <w:lang w:val="kk-KZ"/>
        </w:rPr>
        <w:t>» пәнінен</w:t>
      </w:r>
      <w:bookmarkStart w:id="0" w:name="_GoBack"/>
      <w:r w:rsidR="00C416F8" w:rsidRPr="004C5944">
        <w:rPr>
          <w:rFonts w:eastAsiaTheme="minorEastAsia"/>
          <w:lang w:val="kk-KZ"/>
        </w:rPr>
        <w:t>оқу әдістемелік жабдықтау ка</w:t>
      </w:r>
      <w:r w:rsidR="00470AD8">
        <w:rPr>
          <w:rFonts w:eastAsiaTheme="minorEastAsia"/>
          <w:lang w:val="kk-KZ"/>
        </w:rPr>
        <w:t>р</w:t>
      </w:r>
      <w:r w:rsidR="00C416F8" w:rsidRPr="004C5944">
        <w:rPr>
          <w:rFonts w:eastAsiaTheme="minorEastAsia"/>
          <w:lang w:val="kk-KZ"/>
        </w:rPr>
        <w:t xml:space="preserve">тасы </w:t>
      </w:r>
      <w:bookmarkEnd w:id="0"/>
    </w:p>
    <w:p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:rsidTr="005119D3">
        <w:trPr>
          <w:trHeight w:val="1066"/>
        </w:trPr>
        <w:tc>
          <w:tcPr>
            <w:tcW w:w="568" w:type="dxa"/>
            <w:vMerge w:val="restart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897755">
            <w:pPr>
              <w:ind w:firstLine="30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</w:t>
            </w:r>
            <w:r w:rsidR="00897755">
              <w:rPr>
                <w:sz w:val="22"/>
                <w:szCs w:val="22"/>
                <w:lang w:val="kk-KZ"/>
              </w:rPr>
              <w:t>қ</w:t>
            </w:r>
            <w:r w:rsidRPr="00221506">
              <w:rPr>
                <w:sz w:val="22"/>
                <w:szCs w:val="22"/>
                <w:lang w:val="kk-KZ"/>
              </w:rPr>
              <w:t xml:space="preserve">параттық ресурстар </w:t>
            </w:r>
          </w:p>
        </w:tc>
        <w:tc>
          <w:tcPr>
            <w:tcW w:w="840" w:type="dxa"/>
            <w:vMerge w:val="restart"/>
          </w:tcPr>
          <w:p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:rsidTr="005119D3">
        <w:tc>
          <w:tcPr>
            <w:tcW w:w="568" w:type="dxa"/>
            <w:vMerge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left="-250" w:firstLine="250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5C5455" w:rsidRDefault="00C416F8" w:rsidP="00500145">
            <w:pPr>
              <w:ind w:firstLine="306"/>
              <w:rPr>
                <w:b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221506" w:rsidTr="005119D3">
        <w:trPr>
          <w:trHeight w:val="539"/>
        </w:trPr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C416F8" w:rsidRPr="00221506" w:rsidRDefault="00D02E44" w:rsidP="005C5455">
            <w:pPr>
              <w:tabs>
                <w:tab w:val="left" w:pos="459"/>
              </w:tabs>
              <w:rPr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Абаева Ғ.А., Төребаева К.Ж., Оразбаева Г.С., Қартбаева Ж.Ж. Арнай педагогика. Оқулық. - Қарағанды, 2019. - 262 б.</w:t>
            </w:r>
          </w:p>
        </w:tc>
        <w:tc>
          <w:tcPr>
            <w:tcW w:w="840" w:type="dxa"/>
          </w:tcPr>
          <w:p w:rsidR="00EA6BBB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:rsidR="00C416F8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586F71" w:rsidRPr="00221506" w:rsidRDefault="00586F71" w:rsidP="00586F71">
            <w:pPr>
              <w:ind w:firstLine="176"/>
              <w:jc w:val="center"/>
            </w:pPr>
          </w:p>
          <w:p w:rsidR="00C416F8" w:rsidRPr="00221506" w:rsidRDefault="00586F71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:rsidR="00C416F8" w:rsidRPr="00221506" w:rsidRDefault="00F957EA" w:rsidP="005C5455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Айтбаева А.Б. Арнай педагогика негіздері: оқу құралы. – Аламты: Қазақ университеті, 2017. – 250 б.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:rsidR="00586F71" w:rsidRPr="00221506" w:rsidRDefault="00586F71" w:rsidP="00586F71">
            <w:pPr>
              <w:ind w:firstLine="17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:rsidR="00C416F8" w:rsidRPr="00221506" w:rsidRDefault="000004B3" w:rsidP="00B1735D">
            <w:pPr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val="kk-KZ"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74DFA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221506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22150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:rsidR="005307FD" w:rsidRPr="00221506" w:rsidRDefault="005307FD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– Астана: Ы.Алтынсарин атындағы Ұлттық білім академиясы, 2015. – 13 б.</w:t>
            </w:r>
            <w:hyperlink r:id="rId5" w:history="1">
              <w:r w:rsidR="00E7545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685FF6" w:rsidP="00685FF6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:rsidR="00C416F8" w:rsidRPr="00221506" w:rsidRDefault="00FF7D93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 xml:space="preserve">Айдарбекова А.А.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Ермекбаева Л.Х., Дербисалова Г.С., Самигулина З.Р. </w:t>
            </w: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Алматы, ННПЦ КП, 2014.-116 с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. </w:t>
            </w:r>
          </w:p>
          <w:p w:rsidR="000B16B7" w:rsidRPr="00221506" w:rsidRDefault="0026393D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lang w:val="kk-KZ"/>
              </w:rPr>
            </w:pPr>
            <w:hyperlink r:id="rId6" w:history="1">
              <w:r w:rsidR="000B16B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:rsidR="00C416F8" w:rsidRPr="00221506" w:rsidRDefault="00FF7D93" w:rsidP="002D677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Алипкалиева  Г.Б. «Инклюзивтік білім беру жағдайында мектеп жасына дейінгі мүмкіндігі шектеулі балаларды әлеуметтендіру».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953" w:type="dxa"/>
          </w:tcPr>
          <w:p w:rsidR="00C416F8" w:rsidRPr="00221506" w:rsidRDefault="00FF7D93" w:rsidP="006A3C54">
            <w:pPr>
              <w:tabs>
                <w:tab w:val="left" w:pos="459"/>
              </w:tabs>
              <w:rPr>
                <w:bCs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</w:t>
            </w:r>
            <w:hyperlink r:id="rId7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685FF6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rPr>
          <w:trHeight w:val="981"/>
        </w:trPr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91062A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:rsidR="006A3C54" w:rsidRPr="00221506" w:rsidRDefault="00FF7D93" w:rsidP="006A3C54">
            <w:pPr>
              <w:tabs>
                <w:tab w:val="left" w:pos="459"/>
              </w:tabs>
              <w:ind w:left="66"/>
              <w:rPr>
                <w:kern w:val="36"/>
                <w:lang w:val="kk-KZ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Білім беру ұйымдарындағы психологиялық-педагогикалық консилиум ережесі.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Әдістемелік ұсынымдар. – Астана: Ы. Алтынсарин атындағы Ұлттық білім академиясы, 2016.–38 б</w:t>
            </w:r>
            <w:r w:rsidR="005307FD" w:rsidRPr="00221506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hyperlink r:id="rId8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:rsidR="00C416F8" w:rsidRPr="00221506" w:rsidRDefault="005307FD" w:rsidP="00500145">
            <w:pPr>
              <w:outlineLvl w:val="0"/>
              <w:rPr>
                <w:lang w:val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Ерекше оқыту қажеттіліктеріне қарай қысқа мерзімдік, орташа мерзімдік және ұзақ мезімдік негізде оқушыларға психологиялық-педагогикалық қолдау көрсету. Әдістемелік ұсынымдар. – Астана: Ы. Алтынсарин атындағы Ұлттық білім академиясы, 2015. – 80 б.</w:t>
            </w:r>
            <w:hyperlink r:id="rId9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:rsidR="00C416F8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 xml:space="preserve">Ерекше білім беруге қажеттілігі бар балаларды оқыту, тәрбиелеу, дамыту және әлеуметтік бейімдеуді педагогикалық қолдау </w:t>
            </w:r>
            <w:r w:rsidRPr="00221506">
              <w:rPr>
                <w:rFonts w:eastAsia="TimesNewRomanPSMT"/>
                <w:bCs/>
                <w:sz w:val="22"/>
                <w:szCs w:val="22"/>
                <w:lang w:val="kk-KZ" w:eastAsia="en-US"/>
              </w:rPr>
              <w:t xml:space="preserve">моделі. </w:t>
            </w: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>Әдістемелік ұсынымдар. – Астана: Ы. Алтынсарин атындағы Ұлттық білім академиясы, 2016. – 39 б.</w:t>
            </w:r>
            <w:hyperlink r:id="rId10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 xml:space="preserve"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</w:t>
            </w: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lastRenderedPageBreak/>
              <w:t>– 48 с.</w:t>
            </w:r>
            <w:hyperlink r:id="rId11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/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lang w:val="kk-KZ" w:eastAsia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Жалпы білім беретін мектептерде арнайы сыныптардың жұмысын ұйымдастыру. Әдістемелік ұсынымдар.-Астана:Ы.Алтынсарин атындағы ҰБА, 2016. – 47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б.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</w:t>
            </w:r>
            <w:hyperlink r:id="rId12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:rsidR="005307FD" w:rsidRPr="00221506" w:rsidRDefault="005307FD" w:rsidP="006A3C54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Мектептік консилиумдар құру және ерекше қажеттіліктері бар балаларға интенсивті, кең және арнайы қолдау көрсету. Әдістемелік ұсынымдар. – Астана: Ы. Алтынсарин атындағы Ұлттық білім академиясы, 2015. – 32 б.</w:t>
            </w:r>
          </w:p>
          <w:p w:rsidR="006A3C54" w:rsidRPr="00221506" w:rsidRDefault="0026393D" w:rsidP="00221506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hyperlink r:id="rId13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:rsidR="005307FD" w:rsidRPr="00221506" w:rsidRDefault="002D677F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Психолого-педагогическое сопровождение детей с особыми образовательными потребностями в общеобразовательной школе: метод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.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р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екомендации/Елисеева И.Г., Ерсарина А.К. - Алматы: ННП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Ц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КП , 2019. 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>–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96с.</w:t>
            </w:r>
          </w:p>
          <w:p w:rsidR="00802911" w:rsidRPr="00221506" w:rsidRDefault="0026393D" w:rsidP="002D677F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hyperlink r:id="rId14" w:history="1">
              <w:r w:rsidR="00802911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5307FD" w:rsidRPr="00221506" w:rsidRDefault="003C1788" w:rsidP="003C1788">
            <w:pPr>
              <w:ind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Технологические основы коррекционно-педагогической работы с детьми дошкольного возраста с нарушением интеллекта (образовательная область «Познание», подобласти «Сенсорное воспитание», «Формирование мышления»): метод.рекомендации/ сост. Б.С. Халыкова, О.В.Завалишина, - Алматы, 2014. - 86 с.</w:t>
            </w:r>
          </w:p>
          <w:p w:rsidR="00C1707F" w:rsidRPr="00221506" w:rsidRDefault="0026393D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5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953" w:type="dxa"/>
          </w:tcPr>
          <w:p w:rsidR="00C1707F" w:rsidRPr="00221506" w:rsidRDefault="00C1707F" w:rsidP="00C1707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Б.С. Халыкова, А.К. Кенжеева. Проектирование индивидуально-развивающей программы для</w:t>
            </w:r>
          </w:p>
          <w:p w:rsidR="00802911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детей раннего возраста с ограниченными возможностями в развитии.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Алматы: ННП Ц КП , 2014. – 56 с.</w:t>
            </w:r>
          </w:p>
          <w:p w:rsidR="0049132B" w:rsidRPr="00221506" w:rsidRDefault="0026393D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6" w:history="1">
              <w:r w:rsidR="0049132B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Организация мониторинга и оценка уровня функциональной грамотности школьников с нарушением интеллекта: методические рекомендации/ сост. Елисеева И.Г., Даурцева Г.Ю. – Алматы: ННП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Ц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КП , 2015.- 39 с. </w:t>
            </w:r>
          </w:p>
          <w:p w:rsidR="00C1707F" w:rsidRPr="00221506" w:rsidRDefault="0026393D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7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953" w:type="dxa"/>
          </w:tcPr>
          <w:p w:rsidR="00802911" w:rsidRDefault="00C1707F" w:rsidP="002D677F">
            <w:pPr>
              <w:autoSpaceDE w:val="0"/>
              <w:autoSpaceDN w:val="0"/>
              <w:adjustRightInd w:val="0"/>
              <w:rPr>
                <w:rStyle w:val="A00"/>
              </w:rPr>
            </w:pPr>
            <w:r w:rsidRPr="00221506">
              <w:rPr>
                <w:rStyle w:val="A00"/>
                <w:sz w:val="22"/>
                <w:szCs w:val="22"/>
              </w:rPr>
              <w:t>Профессиональное сопровождение педагогов общеобразовательных школ, реализующих инклюзивную практику: методические рекомендации / сост.Елисеева И.Г., Чумакова О.Ф. –Алматы, ННПЦ КП, 2015. - 48 с.</w:t>
            </w:r>
          </w:p>
          <w:p w:rsidR="00221506" w:rsidRPr="00221506" w:rsidRDefault="0026393D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8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953" w:type="dxa"/>
          </w:tcPr>
          <w:p w:rsidR="00221506" w:rsidRDefault="00221506" w:rsidP="002D67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Формирование социальной компетентности детей с ограниченными возмож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ностями, обучающихся в инклюзивной (интегрированной) среде: метод</w:t>
            </w:r>
            <w:proofErr w:type="gram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екомен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дации/ сост. А.А.Айдарбекова, Л.К.Ермекбаева, Г.С.Дербисалова, З.Р.Самигулина. – Алматы: ННПЦ КП, 2015.- 71 с.</w:t>
            </w:r>
          </w:p>
          <w:p w:rsidR="00802911" w:rsidRPr="00221506" w:rsidRDefault="0026393D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9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0F4884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953" w:type="dxa"/>
          </w:tcPr>
          <w:p w:rsidR="000F4884" w:rsidRP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Модель педагогической поддержки обучения, воспитания, развития исоциальной адаптации детей с особыми образовательными потребностями(детей – оралманов; детей- мигрантов; детей, оказавшихся в трудной</w:t>
            </w:r>
          </w:p>
          <w:p w:rsid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жизненной ситуации). Методические рекомендации. – Астана: НАО имени И.Алтынсарина, 2016. – 37 с.</w:t>
            </w:r>
          </w:p>
          <w:p w:rsidR="0049132B" w:rsidRPr="00221506" w:rsidRDefault="0026393D" w:rsidP="000F48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hyperlink r:id="rId20" w:history="1">
              <w:r w:rsidR="0049132B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0F4884" w:rsidRPr="00221506" w:rsidRDefault="000F4884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0F4884" w:rsidRPr="00221506" w:rsidRDefault="000F4884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0F4884" w:rsidRPr="00221506" w:rsidRDefault="0004340D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0F4884" w:rsidRPr="00221506" w:rsidRDefault="000F4884" w:rsidP="00500145">
            <w:pPr>
              <w:rPr>
                <w:lang w:val="kk-KZ"/>
              </w:rPr>
            </w:pPr>
          </w:p>
        </w:tc>
      </w:tr>
    </w:tbl>
    <w:p w:rsidR="00C416F8" w:rsidRPr="00221506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</w:rPr>
      </w:pPr>
    </w:p>
    <w:p w:rsidR="00D02E44" w:rsidRPr="00221506" w:rsidRDefault="00D02E44" w:rsidP="00FF7D93">
      <w:pPr>
        <w:rPr>
          <w:rFonts w:eastAsiaTheme="minorEastAsia"/>
          <w:sz w:val="22"/>
          <w:szCs w:val="22"/>
          <w:lang w:val="kk-KZ"/>
        </w:rPr>
      </w:pPr>
    </w:p>
    <w:sectPr w:rsidR="00D02E44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D7B"/>
    <w:rsid w:val="000004B3"/>
    <w:rsid w:val="0004340D"/>
    <w:rsid w:val="000B16B7"/>
    <w:rsid w:val="000F4884"/>
    <w:rsid w:val="00107712"/>
    <w:rsid w:val="00181E60"/>
    <w:rsid w:val="001A1132"/>
    <w:rsid w:val="001E03E7"/>
    <w:rsid w:val="00221506"/>
    <w:rsid w:val="0026393D"/>
    <w:rsid w:val="002750CE"/>
    <w:rsid w:val="002D677F"/>
    <w:rsid w:val="002D68A0"/>
    <w:rsid w:val="0039568F"/>
    <w:rsid w:val="003B02D6"/>
    <w:rsid w:val="003B12E5"/>
    <w:rsid w:val="003B45CD"/>
    <w:rsid w:val="003C0412"/>
    <w:rsid w:val="003C1788"/>
    <w:rsid w:val="00470AD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D4BA6"/>
    <w:rsid w:val="00802911"/>
    <w:rsid w:val="00817FA8"/>
    <w:rsid w:val="00875D7B"/>
    <w:rsid w:val="00897755"/>
    <w:rsid w:val="0091062A"/>
    <w:rsid w:val="0096662A"/>
    <w:rsid w:val="00A77E77"/>
    <w:rsid w:val="00AA65C6"/>
    <w:rsid w:val="00AB60C4"/>
    <w:rsid w:val="00AE59AF"/>
    <w:rsid w:val="00B1735D"/>
    <w:rsid w:val="00B45636"/>
    <w:rsid w:val="00B60782"/>
    <w:rsid w:val="00B95CD3"/>
    <w:rsid w:val="00BA30C3"/>
    <w:rsid w:val="00C02B5E"/>
    <w:rsid w:val="00C1707F"/>
    <w:rsid w:val="00C235A0"/>
    <w:rsid w:val="00C25D54"/>
    <w:rsid w:val="00C416F8"/>
    <w:rsid w:val="00C74DFA"/>
    <w:rsid w:val="00CF0184"/>
    <w:rsid w:val="00D02E44"/>
    <w:rsid w:val="00D07F19"/>
    <w:rsid w:val="00E75457"/>
    <w:rsid w:val="00EA6BBB"/>
    <w:rsid w:val="00F957EA"/>
    <w:rsid w:val="00FF3368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  <w:lang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o.kz/loader/fromorg/2/25" TargetMode="External"/><Relationship Id="rId13" Type="http://schemas.openxmlformats.org/officeDocument/2006/relationships/hyperlink" Target="https://nao.kz/loader/fromorg/2/25" TargetMode="External"/><Relationship Id="rId18" Type="http://schemas.openxmlformats.org/officeDocument/2006/relationships/hyperlink" Target="https://special-edu.kz/index.php?do=static&amp;page=speco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o.kz/loader/fromorg/2/25" TargetMode="External"/><Relationship Id="rId12" Type="http://schemas.openxmlformats.org/officeDocument/2006/relationships/hyperlink" Target="https://nao.kz/loader/fromorg/2/25" TargetMode="External"/><Relationship Id="rId17" Type="http://schemas.openxmlformats.org/officeDocument/2006/relationships/hyperlink" Target="https://special-edu.kz/index.php?do=static&amp;page=speco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index.php?do=static&amp;page=specobr" TargetMode="External"/><Relationship Id="rId20" Type="http://schemas.openxmlformats.org/officeDocument/2006/relationships/hyperlink" Target="https://nao.kz/loader/fromorg/2/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cial-edu.kz/index.php?do=static&amp;page=specobr" TargetMode="External"/><Relationship Id="rId11" Type="http://schemas.openxmlformats.org/officeDocument/2006/relationships/hyperlink" Target="https://nao.kz/loader/fromorg/2/25" TargetMode="External"/><Relationship Id="rId5" Type="http://schemas.openxmlformats.org/officeDocument/2006/relationships/hyperlink" Target="https://nao.kz/loader/fromorg/2/25" TargetMode="External"/><Relationship Id="rId15" Type="http://schemas.openxmlformats.org/officeDocument/2006/relationships/hyperlink" Target="https://special-edu.kz/index.php?do=static&amp;page=specobr" TargetMode="External"/><Relationship Id="rId10" Type="http://schemas.openxmlformats.org/officeDocument/2006/relationships/hyperlink" Target="https://nao.kz/loader/fromorg/2/25" TargetMode="External"/><Relationship Id="rId19" Type="http://schemas.openxmlformats.org/officeDocument/2006/relationships/hyperlink" Target="https://special-edu.kz/index.php?do=static&amp;page=speco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loader/fromorg/2/25" TargetMode="External"/><Relationship Id="rId14" Type="http://schemas.openxmlformats.org/officeDocument/2006/relationships/hyperlink" Target="https://special-edu.kz/index.php?do=static&amp;page=speco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2023-09-28T04:19:00Z</dcterms:created>
  <dcterms:modified xsi:type="dcterms:W3CDTF">2023-09-28T04:26:00Z</dcterms:modified>
</cp:coreProperties>
</file>